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3883"/>
        <w:gridCol w:w="3883"/>
      </w:tblGrid>
      <w:tr w:rsidR="00B25AB5" w14:paraId="1C98A21C" w14:textId="77777777" w:rsidTr="005B1782">
        <w:tc>
          <w:tcPr>
            <w:tcW w:w="1296" w:type="dxa"/>
          </w:tcPr>
          <w:p w14:paraId="28733B7F" w14:textId="77777777" w:rsidR="008B1FDB" w:rsidRDefault="002070F1" w:rsidP="006B57C6">
            <w:pPr>
              <w:pStyle w:val="Topptekst"/>
            </w:pPr>
            <w:r>
              <w:rPr>
                <w:noProof/>
                <w:lang w:eastAsia="nn-NO"/>
              </w:rPr>
              <w:drawing>
                <wp:inline distT="0" distB="0" distL="0" distR="0" wp14:anchorId="566C5858" wp14:editId="15860B1A">
                  <wp:extent cx="684530" cy="847090"/>
                  <wp:effectExtent l="0" t="0" r="1270" b="0"/>
                  <wp:docPr id="1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</w:tcPr>
          <w:p w14:paraId="67BE5193" w14:textId="77777777" w:rsidR="008B1FDB" w:rsidRPr="004B3E7A" w:rsidRDefault="002070F1" w:rsidP="006B57C6">
            <w:pPr>
              <w:pStyle w:val="Topptek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Vågå </w:t>
            </w:r>
            <w:r>
              <w:rPr>
                <w:b/>
                <w:sz w:val="28"/>
                <w:szCs w:val="28"/>
              </w:rPr>
              <w:br/>
              <w:t>kommune</w:t>
            </w:r>
          </w:p>
        </w:tc>
        <w:tc>
          <w:tcPr>
            <w:tcW w:w="3883" w:type="dxa"/>
          </w:tcPr>
          <w:p w14:paraId="0B4C5776" w14:textId="77777777" w:rsidR="008B1FDB" w:rsidRDefault="002070F1" w:rsidP="008B1FDB">
            <w:pPr>
              <w:rPr>
                <w:sz w:val="16"/>
                <w:szCs w:val="16"/>
              </w:rPr>
            </w:pPr>
            <w:r w:rsidRPr="008B1FDB">
              <w:rPr>
                <w:b/>
                <w:sz w:val="16"/>
                <w:szCs w:val="16"/>
              </w:rPr>
              <w:t>Arkivreferanse:</w:t>
            </w:r>
            <w:r w:rsidRPr="00AD11D4">
              <w:rPr>
                <w:sz w:val="16"/>
                <w:szCs w:val="16"/>
              </w:rPr>
              <w:t xml:space="preserve"> </w:t>
            </w:r>
            <w:bookmarkStart w:id="0" w:name="Saksnr"/>
            <w:r w:rsidRPr="00AD11D4">
              <w:rPr>
                <w:sz w:val="16"/>
                <w:szCs w:val="16"/>
              </w:rPr>
              <w:t>2025/167</w:t>
            </w:r>
            <w:bookmarkEnd w:id="0"/>
            <w:r w:rsidRPr="00AD11D4">
              <w:rPr>
                <w:sz w:val="16"/>
                <w:szCs w:val="16"/>
              </w:rPr>
              <w:t>-</w:t>
            </w:r>
            <w:bookmarkStart w:id="1" w:name="NrISak"/>
            <w:r>
              <w:rPr>
                <w:sz w:val="16"/>
                <w:szCs w:val="16"/>
              </w:rPr>
              <w:t>1</w:t>
            </w:r>
            <w:bookmarkEnd w:id="1"/>
          </w:p>
          <w:p w14:paraId="0AC4024B" w14:textId="77777777" w:rsidR="008B1FDB" w:rsidRPr="008B1FDB" w:rsidRDefault="002070F1" w:rsidP="006B57C6">
            <w:pPr>
              <w:pStyle w:val="Topptekst"/>
              <w:rPr>
                <w:b/>
                <w:sz w:val="28"/>
                <w:szCs w:val="28"/>
              </w:rPr>
            </w:pPr>
            <w:r w:rsidRPr="008B1FDB">
              <w:rPr>
                <w:b/>
                <w:szCs w:val="16"/>
              </w:rPr>
              <w:t>Saksbehandlar:</w:t>
            </w:r>
            <w:r w:rsidRPr="008B1FDB">
              <w:rPr>
                <w:szCs w:val="16"/>
              </w:rPr>
              <w:t xml:space="preserve"> </w:t>
            </w:r>
            <w:bookmarkStart w:id="2" w:name="SaksbehandlerNavn"/>
            <w:r w:rsidRPr="00071517">
              <w:rPr>
                <w:szCs w:val="16"/>
              </w:rPr>
              <w:t>Frank Roger Vangen</w:t>
            </w:r>
            <w:bookmarkEnd w:id="2"/>
            <w:r w:rsidRPr="00071517">
              <w:rPr>
                <w:szCs w:val="16"/>
              </w:rPr>
              <w:t xml:space="preserve"> </w:t>
            </w:r>
          </w:p>
        </w:tc>
      </w:tr>
    </w:tbl>
    <w:p w14:paraId="268FBBC1" w14:textId="77777777" w:rsidR="008B1FDB" w:rsidRDefault="008B1FDB"/>
    <w:p w14:paraId="73229BB3" w14:textId="77777777" w:rsidR="002A0765" w:rsidRPr="008B1FDB" w:rsidRDefault="002070F1" w:rsidP="00EA188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3" w:name="UOFFPARAGRAF"/>
      <w:bookmarkEnd w:id="3"/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7"/>
        <w:gridCol w:w="6166"/>
        <w:gridCol w:w="1564"/>
      </w:tblGrid>
      <w:tr w:rsidR="00B25AB5" w14:paraId="43831C71" w14:textId="77777777" w:rsidTr="001B2FD7">
        <w:tc>
          <w:tcPr>
            <w:tcW w:w="1347" w:type="dxa"/>
            <w:shd w:val="clear" w:color="auto" w:fill="auto"/>
          </w:tcPr>
          <w:p w14:paraId="11BC11E6" w14:textId="77777777" w:rsidR="0059292C" w:rsidRPr="0046377C" w:rsidRDefault="002070F1" w:rsidP="00207314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Utv.</w:t>
            </w:r>
            <w:r w:rsidR="00F446C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saksnr.</w:t>
            </w:r>
          </w:p>
        </w:tc>
        <w:tc>
          <w:tcPr>
            <w:tcW w:w="6166" w:type="dxa"/>
            <w:shd w:val="clear" w:color="auto" w:fill="auto"/>
          </w:tcPr>
          <w:p w14:paraId="77075F5F" w14:textId="77777777" w:rsidR="0059292C" w:rsidRPr="0046377C" w:rsidRDefault="002070F1" w:rsidP="0020731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Utval</w:t>
            </w:r>
          </w:p>
        </w:tc>
        <w:tc>
          <w:tcPr>
            <w:tcW w:w="1564" w:type="dxa"/>
            <w:shd w:val="clear" w:color="auto" w:fill="auto"/>
          </w:tcPr>
          <w:p w14:paraId="70E2AFE7" w14:textId="77777777" w:rsidR="0059292C" w:rsidRPr="0046377C" w:rsidRDefault="002070F1" w:rsidP="0020731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6377C">
              <w:rPr>
                <w:b/>
                <w:sz w:val="18"/>
                <w:szCs w:val="18"/>
              </w:rPr>
              <w:t>Møtedato</w:t>
            </w:r>
          </w:p>
        </w:tc>
      </w:tr>
      <w:tr w:rsidR="00B25AB5" w14:paraId="0077005F" w14:textId="77777777" w:rsidTr="001B2FD7">
        <w:trPr>
          <w:trHeight w:hRule="exact" w:val="295"/>
        </w:trPr>
        <w:tc>
          <w:tcPr>
            <w:tcW w:w="1347" w:type="dxa"/>
            <w:shd w:val="clear" w:color="auto" w:fill="auto"/>
          </w:tcPr>
          <w:p w14:paraId="17E6E7B5" w14:textId="77777777" w:rsidR="0059292C" w:rsidRPr="00DA6852" w:rsidRDefault="002070F1" w:rsidP="00207314">
            <w:pPr>
              <w:spacing w:after="0"/>
              <w:jc w:val="center"/>
              <w:rPr>
                <w:sz w:val="18"/>
                <w:szCs w:val="18"/>
              </w:rPr>
            </w:pPr>
            <w:bookmarkStart w:id="4" w:name="Saksgang"/>
            <w:bookmarkEnd w:id="4"/>
            <w:r w:rsidRPr="00DA6852">
              <w:rPr>
                <w:sz w:val="18"/>
                <w:szCs w:val="18"/>
              </w:rPr>
              <w:t>14/2025</w:t>
            </w:r>
          </w:p>
        </w:tc>
        <w:tc>
          <w:tcPr>
            <w:tcW w:w="6166" w:type="dxa"/>
            <w:shd w:val="clear" w:color="auto" w:fill="auto"/>
          </w:tcPr>
          <w:p w14:paraId="1053B744" w14:textId="77777777" w:rsidR="0059292C" w:rsidRPr="00DA6852" w:rsidRDefault="002070F1" w:rsidP="00207314">
            <w:pPr>
              <w:spacing w:after="0"/>
              <w:rPr>
                <w:sz w:val="18"/>
                <w:szCs w:val="18"/>
              </w:rPr>
            </w:pPr>
            <w:r w:rsidRPr="00DA6852">
              <w:rPr>
                <w:sz w:val="18"/>
                <w:szCs w:val="18"/>
              </w:rPr>
              <w:t>Formannskapet</w:t>
            </w:r>
          </w:p>
        </w:tc>
        <w:tc>
          <w:tcPr>
            <w:tcW w:w="1564" w:type="dxa"/>
            <w:shd w:val="clear" w:color="auto" w:fill="auto"/>
          </w:tcPr>
          <w:p w14:paraId="76AA5B21" w14:textId="77777777" w:rsidR="0059292C" w:rsidRPr="00DA6852" w:rsidRDefault="002070F1" w:rsidP="00207314">
            <w:pPr>
              <w:spacing w:after="0"/>
              <w:jc w:val="center"/>
              <w:rPr>
                <w:sz w:val="18"/>
                <w:szCs w:val="18"/>
              </w:rPr>
            </w:pPr>
            <w:r w:rsidRPr="00DA6852">
              <w:rPr>
                <w:sz w:val="18"/>
                <w:szCs w:val="18"/>
              </w:rPr>
              <w:t>25.03.2025</w:t>
            </w:r>
          </w:p>
        </w:tc>
      </w:tr>
      <w:tr w:rsidR="00B25AB5" w14:paraId="726869B9" w14:textId="77777777" w:rsidTr="001B2FD7">
        <w:trPr>
          <w:trHeight w:hRule="exact" w:val="295"/>
        </w:trPr>
        <w:tc>
          <w:tcPr>
            <w:tcW w:w="1347" w:type="dxa"/>
            <w:shd w:val="clear" w:color="auto" w:fill="auto"/>
          </w:tcPr>
          <w:p w14:paraId="7055E7E5" w14:textId="77777777" w:rsidR="0059292C" w:rsidRPr="00DA6852" w:rsidRDefault="0059292C" w:rsidP="0020731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66" w:type="dxa"/>
            <w:shd w:val="clear" w:color="auto" w:fill="auto"/>
          </w:tcPr>
          <w:p w14:paraId="2AAE1C8D" w14:textId="77777777" w:rsidR="0059292C" w:rsidRPr="00DA6852" w:rsidRDefault="002070F1" w:rsidP="00207314">
            <w:pPr>
              <w:spacing w:after="0"/>
              <w:rPr>
                <w:sz w:val="18"/>
                <w:szCs w:val="18"/>
              </w:rPr>
            </w:pPr>
            <w:r w:rsidRPr="00DA6852">
              <w:rPr>
                <w:sz w:val="18"/>
                <w:szCs w:val="18"/>
              </w:rPr>
              <w:t>Kommunestyret</w:t>
            </w:r>
          </w:p>
        </w:tc>
        <w:tc>
          <w:tcPr>
            <w:tcW w:w="1564" w:type="dxa"/>
            <w:shd w:val="clear" w:color="auto" w:fill="auto"/>
          </w:tcPr>
          <w:p w14:paraId="748A22DD" w14:textId="77777777" w:rsidR="0059292C" w:rsidRPr="00DA6852" w:rsidRDefault="0059292C" w:rsidP="002073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2AACDEB6" w14:textId="77777777" w:rsidR="004413BF" w:rsidRDefault="004413BF" w:rsidP="00EA188C">
      <w:pPr>
        <w:rPr>
          <w:b/>
        </w:rPr>
      </w:pPr>
    </w:p>
    <w:p w14:paraId="44E8B360" w14:textId="77777777" w:rsidR="00A10FA2" w:rsidRPr="00745433" w:rsidRDefault="002070F1" w:rsidP="00A10FA2">
      <w:pPr>
        <w:pStyle w:val="Overskrift1"/>
      </w:pPr>
      <w:bookmarkStart w:id="5" w:name="TITTEL"/>
      <w:r w:rsidRPr="00745433">
        <w:t>Forskrift om folkevaldes rett til godtgjersle og velferdsgoder</w:t>
      </w:r>
      <w:bookmarkEnd w:id="5"/>
    </w:p>
    <w:p w14:paraId="2E3639C0" w14:textId="77777777" w:rsidR="00880D0E" w:rsidRPr="0025234C" w:rsidRDefault="002070F1" w:rsidP="00EA188C">
      <w:r w:rsidRPr="0025234C">
        <w:t>Vedlegg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24"/>
        <w:gridCol w:w="7848"/>
      </w:tblGrid>
      <w:tr w:rsidR="00B25AB5" w14:paraId="4F52DB35" w14:textId="77777777">
        <w:tc>
          <w:tcPr>
            <w:tcW w:w="0" w:type="auto"/>
          </w:tcPr>
          <w:p w14:paraId="7152465A" w14:textId="77777777" w:rsidR="00880D0E" w:rsidRPr="0025234C" w:rsidRDefault="002070F1" w:rsidP="00722765">
            <w:pPr>
              <w:spacing w:after="0"/>
            </w:pPr>
            <w:bookmarkStart w:id="6" w:name="VEDLEGG"/>
            <w:bookmarkEnd w:id="6"/>
            <w:r w:rsidRPr="0025234C">
              <w:t>1</w:t>
            </w:r>
          </w:p>
        </w:tc>
        <w:tc>
          <w:tcPr>
            <w:tcW w:w="0" w:type="auto"/>
          </w:tcPr>
          <w:p w14:paraId="7C61CF19" w14:textId="77777777" w:rsidR="00880D0E" w:rsidRPr="0025234C" w:rsidRDefault="002070F1" w:rsidP="00722765">
            <w:pPr>
              <w:spacing w:after="0"/>
            </w:pPr>
            <w:r w:rsidRPr="0025234C">
              <w:t>Utkast til ny forskrift</w:t>
            </w:r>
          </w:p>
        </w:tc>
      </w:tr>
      <w:tr w:rsidR="00B25AB5" w14:paraId="44B5EA77" w14:textId="77777777">
        <w:tc>
          <w:tcPr>
            <w:tcW w:w="0" w:type="auto"/>
          </w:tcPr>
          <w:p w14:paraId="38B05419" w14:textId="77777777" w:rsidR="00880D0E" w:rsidRPr="0025234C" w:rsidRDefault="002070F1" w:rsidP="00722765">
            <w:pPr>
              <w:spacing w:after="0"/>
            </w:pPr>
            <w:r w:rsidRPr="0025234C">
              <w:t>2</w:t>
            </w:r>
          </w:p>
        </w:tc>
        <w:tc>
          <w:tcPr>
            <w:tcW w:w="0" w:type="auto"/>
          </w:tcPr>
          <w:p w14:paraId="5F9726BC" w14:textId="77777777" w:rsidR="00880D0E" w:rsidRPr="0025234C" w:rsidRDefault="002070F1" w:rsidP="00722765">
            <w:pPr>
              <w:spacing w:after="0"/>
            </w:pPr>
            <w:r w:rsidRPr="0025234C">
              <w:t>Gjeldande reglement</w:t>
            </w:r>
          </w:p>
        </w:tc>
      </w:tr>
    </w:tbl>
    <w:p w14:paraId="11F0ADDA" w14:textId="77777777" w:rsidR="00880D0E" w:rsidRPr="0025234C" w:rsidRDefault="00880D0E" w:rsidP="00EA188C"/>
    <w:p w14:paraId="594A36C5" w14:textId="77777777" w:rsidR="005E48A9" w:rsidRPr="00DA6852" w:rsidRDefault="002070F1" w:rsidP="00DA6852">
      <w:pPr>
        <w:pStyle w:val="Overskrift2"/>
      </w:pPr>
      <w:r>
        <w:t>Saksfr</w:t>
      </w:r>
      <w:r w:rsidR="008B1FDB">
        <w:t>a</w:t>
      </w:r>
      <w:r>
        <w:t>mlegg:</w:t>
      </w:r>
    </w:p>
    <w:p w14:paraId="0F2414B6" w14:textId="77777777" w:rsidR="00207314" w:rsidRDefault="002070F1" w:rsidP="00207314">
      <w:pPr>
        <w:pStyle w:val="Overskrift2"/>
        <w:rPr>
          <w:rFonts w:cs="Times New Roman"/>
          <w:b w:val="0"/>
          <w:bCs w:val="0"/>
          <w:iCs w:val="0"/>
          <w:szCs w:val="24"/>
        </w:rPr>
      </w:pPr>
      <w:bookmarkStart w:id="7" w:name="Start"/>
      <w:bookmarkEnd w:id="7"/>
      <w:r>
        <w:rPr>
          <w:rFonts w:cs="Times New Roman"/>
          <w:b w:val="0"/>
          <w:bCs w:val="0"/>
          <w:iCs w:val="0"/>
          <w:szCs w:val="24"/>
        </w:rPr>
        <w:t>Kommunedirektøren</w:t>
      </w:r>
      <w:r w:rsidRPr="00207314">
        <w:rPr>
          <w:rFonts w:cs="Times New Roman"/>
          <w:b w:val="0"/>
          <w:bCs w:val="0"/>
          <w:iCs w:val="0"/>
          <w:szCs w:val="24"/>
        </w:rPr>
        <w:t xml:space="preserve"> har hatt ein gjennomgang av reglementet for godtgjersle til folkevalde, og har forslag om</w:t>
      </w:r>
      <w:r>
        <w:rPr>
          <w:rFonts w:cs="Times New Roman"/>
          <w:b w:val="0"/>
          <w:bCs w:val="0"/>
          <w:iCs w:val="0"/>
          <w:szCs w:val="24"/>
        </w:rPr>
        <w:t xml:space="preserve"> </w:t>
      </w:r>
      <w:r w:rsidRPr="00207314">
        <w:rPr>
          <w:rFonts w:cs="Times New Roman"/>
          <w:b w:val="0"/>
          <w:bCs w:val="0"/>
          <w:iCs w:val="0"/>
          <w:szCs w:val="24"/>
        </w:rPr>
        <w:t xml:space="preserve">nokre </w:t>
      </w:r>
      <w:r>
        <w:rPr>
          <w:rFonts w:cs="Times New Roman"/>
          <w:b w:val="0"/>
          <w:bCs w:val="0"/>
          <w:iCs w:val="0"/>
          <w:szCs w:val="24"/>
        </w:rPr>
        <w:t xml:space="preserve">mindre </w:t>
      </w:r>
      <w:r w:rsidRPr="00207314">
        <w:rPr>
          <w:rFonts w:cs="Times New Roman"/>
          <w:b w:val="0"/>
          <w:bCs w:val="0"/>
          <w:iCs w:val="0"/>
          <w:szCs w:val="24"/>
        </w:rPr>
        <w:t xml:space="preserve">endringar. </w:t>
      </w:r>
      <w:r>
        <w:rPr>
          <w:rFonts w:cs="Times New Roman"/>
          <w:b w:val="0"/>
          <w:bCs w:val="0"/>
          <w:iCs w:val="0"/>
          <w:szCs w:val="24"/>
        </w:rPr>
        <w:t>Med nye kommunelov frå 2020 er det krav om at reglementet skal utformast som ei forskrift.</w:t>
      </w:r>
      <w:r w:rsidR="004F3917">
        <w:rPr>
          <w:rFonts w:cs="Times New Roman"/>
          <w:b w:val="0"/>
          <w:bCs w:val="0"/>
          <w:iCs w:val="0"/>
          <w:szCs w:val="24"/>
        </w:rPr>
        <w:t xml:space="preserve"> Dette medfører at saka må ut på høyring i 6 veker.</w:t>
      </w:r>
    </w:p>
    <w:p w14:paraId="763B483B" w14:textId="77777777" w:rsidR="00207314" w:rsidRDefault="002070F1" w:rsidP="00207314">
      <w:r>
        <w:t>Det er ikkje gjort endringar i nokon av satsane i reglementet. Den største endringa er at det er sett ein frist for å melde inn krav på seks månader etter at møte har funne stad.</w:t>
      </w:r>
    </w:p>
    <w:p w14:paraId="5B4EEF86" w14:textId="77777777" w:rsidR="005E48A9" w:rsidRPr="00722765" w:rsidRDefault="002070F1" w:rsidP="00DA6852">
      <w:pPr>
        <w:pStyle w:val="Overskrift2"/>
      </w:pPr>
      <w:r w:rsidRPr="00722765">
        <w:t>Vurdering</w:t>
      </w:r>
      <w:r w:rsidR="00CA146A" w:rsidRPr="00722765">
        <w:t>:</w:t>
      </w:r>
    </w:p>
    <w:p w14:paraId="7E47DDB0" w14:textId="77777777" w:rsidR="00CA146A" w:rsidRPr="00207314" w:rsidRDefault="002070F1" w:rsidP="00DE25E4">
      <w:r w:rsidRPr="00722765">
        <w:t xml:space="preserve">Ny forskrift byggjer i all hovudsak på eksisterande reglement. </w:t>
      </w:r>
      <w:r w:rsidRPr="00207314">
        <w:t>Det er gjort mindre tilpassingar slik at forskrifta betre pass</w:t>
      </w:r>
      <w:r>
        <w:t>ar saman med gjeldande praksis.</w:t>
      </w:r>
    </w:p>
    <w:p w14:paraId="2610AC5D" w14:textId="77777777" w:rsidR="00CA146A" w:rsidRPr="00207314" w:rsidRDefault="002070F1" w:rsidP="00CA146A">
      <w:pPr>
        <w:pStyle w:val="Overskrift2"/>
        <w:rPr>
          <w:lang w:val="nb-NO"/>
        </w:rPr>
      </w:pPr>
      <w:bookmarkStart w:id="8" w:name="Innstilling"/>
      <w:r w:rsidRPr="00207314">
        <w:rPr>
          <w:lang w:val="nb-NO"/>
        </w:rPr>
        <w:t>Kommunedirektøren si innstilling:</w:t>
      </w:r>
    </w:p>
    <w:p w14:paraId="68B13656" w14:textId="77777777" w:rsidR="00207314" w:rsidRDefault="002070F1" w:rsidP="00207314">
      <w:pPr>
        <w:pStyle w:val="Listeavsnitt"/>
        <w:numPr>
          <w:ilvl w:val="0"/>
          <w:numId w:val="15"/>
        </w:numPr>
      </w:pPr>
      <w:r>
        <w:t>Vågå kommune legg vedlagt «</w:t>
      </w:r>
      <w:r w:rsidRPr="00207314">
        <w:t>Forskrift om godtgjersle, dekking av utgifter, m.m. for folkevalde</w:t>
      </w:r>
      <w:r>
        <w:t>» ut på høyring</w:t>
      </w:r>
    </w:p>
    <w:p w14:paraId="717E772D" w14:textId="77777777" w:rsidR="001F593C" w:rsidRDefault="002070F1" w:rsidP="00207314">
      <w:pPr>
        <w:pStyle w:val="Listeavsnitt"/>
        <w:numPr>
          <w:ilvl w:val="0"/>
          <w:numId w:val="15"/>
        </w:numPr>
      </w:pPr>
      <w:r>
        <w:t xml:space="preserve">Høyringa blir </w:t>
      </w:r>
      <w:r>
        <w:t>kunngjort på kommunen si heimeside. Høyringsfristen blir sett til 6 veker etter at den er kunngjort.</w:t>
      </w:r>
    </w:p>
    <w:p w14:paraId="1BAEF5CE" w14:textId="77777777" w:rsidR="00CA146A" w:rsidRPr="00207314" w:rsidRDefault="002070F1" w:rsidP="00207314">
      <w:pPr>
        <w:pStyle w:val="Listeavsnitt"/>
        <w:numPr>
          <w:ilvl w:val="0"/>
          <w:numId w:val="15"/>
        </w:numPr>
      </w:pPr>
      <w:r>
        <w:t>Høyringssvar blir sendt skriftleg til Vågå kommune.</w:t>
      </w:r>
      <w:r>
        <w:fldChar w:fldCharType="begin"/>
      </w:r>
      <w:r w:rsidRPr="00207314">
        <w:instrText xml:space="preserve">  </w:instrText>
      </w:r>
      <w:r>
        <w:fldChar w:fldCharType="end"/>
      </w:r>
      <w:r>
        <w:fldChar w:fldCharType="begin"/>
      </w:r>
      <w:r w:rsidRPr="00207314">
        <w:instrText xml:space="preserve">  </w:instrText>
      </w:r>
      <w:r>
        <w:fldChar w:fldCharType="end"/>
      </w:r>
    </w:p>
    <w:p w14:paraId="2218AE70" w14:textId="77777777" w:rsidR="00CA146A" w:rsidRPr="00207314" w:rsidRDefault="00CA146A" w:rsidP="00CA146A"/>
    <w:bookmarkEnd w:id="8"/>
    <w:p w14:paraId="27E8C6EC" w14:textId="77777777" w:rsidR="00D418A8" w:rsidRPr="00D418A8" w:rsidRDefault="00D418A8" w:rsidP="00DE25E4"/>
    <w:p w14:paraId="2824031C" w14:textId="77777777" w:rsidR="003A0590" w:rsidRDefault="002070F1" w:rsidP="003F5583">
      <w:pPr>
        <w:spacing w:line="360" w:lineRule="auto"/>
        <w:rPr>
          <w:rFonts w:eastAsia="Calibri"/>
          <w:b/>
          <w:bCs/>
          <w:szCs w:val="22"/>
          <w:lang w:val="nb-NO" w:eastAsia="en-US"/>
        </w:rPr>
      </w:pPr>
      <w:bookmarkStart w:id="9" w:name="UtvalgsNavn"/>
      <w:r>
        <w:rPr>
          <w:rFonts w:eastAsiaTheme="minorHAnsi" w:cstheme="minorBidi"/>
          <w:b/>
          <w:bCs/>
          <w:szCs w:val="22"/>
          <w:lang w:val="nb-NO" w:eastAsia="en-US"/>
        </w:rPr>
        <w:t>Formannskapet</w:t>
      </w:r>
      <w:bookmarkEnd w:id="9"/>
      <w:r>
        <w:rPr>
          <w:rFonts w:eastAsiaTheme="minorHAnsi" w:cstheme="minorBidi"/>
          <w:b/>
          <w:bCs/>
          <w:szCs w:val="22"/>
          <w:lang w:val="nb-NO" w:eastAsia="en-US"/>
        </w:rPr>
        <w:t xml:space="preserve"> </w:t>
      </w:r>
      <w:r w:rsidR="00872A1E" w:rsidRPr="007229E9">
        <w:rPr>
          <w:rFonts w:eastAsiaTheme="minorHAnsi" w:cstheme="minorBidi"/>
          <w:b/>
          <w:bCs/>
          <w:szCs w:val="22"/>
          <w:lang w:val="nb-NO" w:eastAsia="en-US"/>
        </w:rPr>
        <w:t>s</w:t>
      </w:r>
      <w:r>
        <w:rPr>
          <w:rFonts w:eastAsiaTheme="minorHAnsi" w:cstheme="minorBidi"/>
          <w:b/>
          <w:bCs/>
          <w:szCs w:val="22"/>
          <w:lang w:val="nb-NO" w:eastAsia="en-US"/>
        </w:rPr>
        <w:t>i</w:t>
      </w:r>
      <w:r w:rsidR="00872A1E" w:rsidRPr="007229E9">
        <w:rPr>
          <w:rFonts w:eastAsiaTheme="minorHAnsi" w:cstheme="minorBidi"/>
          <w:b/>
          <w:bCs/>
          <w:szCs w:val="22"/>
          <w:lang w:val="nb-NO" w:eastAsia="en-US"/>
        </w:rPr>
        <w:t xml:space="preserve"> behandling </w:t>
      </w:r>
      <w:r w:rsidR="00964EC1" w:rsidRPr="007229E9">
        <w:rPr>
          <w:rFonts w:eastAsiaTheme="minorHAnsi" w:cstheme="minorBidi"/>
          <w:b/>
          <w:bCs/>
          <w:szCs w:val="22"/>
          <w:lang w:val="nb-NO" w:eastAsia="en-US"/>
        </w:rPr>
        <w:t xml:space="preserve">av sak </w:t>
      </w:r>
      <w:bookmarkStart w:id="10" w:name="MØTESAKSNR"/>
      <w:r w:rsidR="00964EC1" w:rsidRPr="007229E9">
        <w:rPr>
          <w:rFonts w:eastAsiaTheme="minorHAnsi" w:cstheme="minorBidi"/>
          <w:b/>
          <w:bCs/>
          <w:szCs w:val="22"/>
          <w:lang w:val="nb-NO" w:eastAsia="en-US"/>
        </w:rPr>
        <w:t>14/2025</w:t>
      </w:r>
      <w:bookmarkEnd w:id="10"/>
      <w:r w:rsidR="00964EC1" w:rsidRPr="007229E9">
        <w:rPr>
          <w:rFonts w:eastAsiaTheme="minorHAnsi" w:cstheme="minorBidi"/>
          <w:b/>
          <w:bCs/>
          <w:szCs w:val="22"/>
          <w:lang w:val="nb-NO" w:eastAsia="en-US"/>
        </w:rPr>
        <w:t xml:space="preserve"> </w:t>
      </w:r>
      <w:r w:rsidR="00872A1E" w:rsidRPr="007229E9">
        <w:rPr>
          <w:rFonts w:eastAsiaTheme="minorHAnsi" w:cstheme="minorBidi"/>
          <w:b/>
          <w:bCs/>
          <w:szCs w:val="22"/>
          <w:lang w:val="nb-NO" w:eastAsia="en-US"/>
        </w:rPr>
        <w:t xml:space="preserve">i møte den </w:t>
      </w:r>
      <w:bookmarkStart w:id="11" w:name="Møtedato"/>
      <w:r w:rsidR="00872A1E" w:rsidRPr="007229E9">
        <w:rPr>
          <w:rFonts w:eastAsiaTheme="minorHAnsi" w:cstheme="minorBidi"/>
          <w:b/>
          <w:bCs/>
          <w:szCs w:val="22"/>
          <w:lang w:val="nb-NO" w:eastAsia="en-US"/>
        </w:rPr>
        <w:t>25.03.2025</w:t>
      </w:r>
      <w:bookmarkEnd w:id="11"/>
      <w:r w:rsidR="00872A1E" w:rsidRPr="007229E9">
        <w:rPr>
          <w:rFonts w:eastAsiaTheme="minorHAnsi" w:cstheme="minorBidi"/>
          <w:b/>
          <w:bCs/>
          <w:szCs w:val="22"/>
          <w:lang w:val="nb-NO" w:eastAsia="en-US"/>
        </w:rPr>
        <w:t>:</w:t>
      </w:r>
    </w:p>
    <w:p w14:paraId="08980591" w14:textId="77777777" w:rsidR="00E47299" w:rsidRDefault="002070F1" w:rsidP="007C63E7">
      <w:pPr>
        <w:spacing w:after="0" w:line="360" w:lineRule="auto"/>
        <w:rPr>
          <w:rFonts w:eastAsia="Calibri"/>
          <w:b/>
          <w:szCs w:val="22"/>
          <w:lang w:val="nb-NO" w:eastAsia="en-US"/>
        </w:rPr>
      </w:pPr>
      <w:r w:rsidRPr="00964EC1">
        <w:rPr>
          <w:rFonts w:eastAsiaTheme="minorHAnsi" w:cstheme="minorBidi"/>
          <w:b/>
          <w:szCs w:val="22"/>
          <w:lang w:val="nb-NO" w:eastAsia="en-US"/>
        </w:rPr>
        <w:t>Behandling</w:t>
      </w:r>
    </w:p>
    <w:p w14:paraId="4B1A4E96" w14:textId="77777777" w:rsidR="007C63E7" w:rsidRPr="00E412EE" w:rsidRDefault="002070F1" w:rsidP="007C63E7">
      <w:pPr>
        <w:spacing w:after="0" w:line="360" w:lineRule="auto"/>
        <w:rPr>
          <w:rFonts w:eastAsia="Calibri"/>
          <w:szCs w:val="22"/>
          <w:lang w:val="nb-NO" w:eastAsia="en-US"/>
        </w:rPr>
      </w:pPr>
      <w:bookmarkStart w:id="12" w:name="Behandling"/>
      <w:r w:rsidRPr="00E412EE">
        <w:rPr>
          <w:rFonts w:eastAsiaTheme="minorHAnsi" w:cstheme="minorBidi"/>
          <w:szCs w:val="22"/>
          <w:lang w:val="nb-NO" w:eastAsia="en-US"/>
        </w:rPr>
        <w:t>Samrøystes</w:t>
      </w:r>
    </w:p>
    <w:bookmarkEnd w:id="12"/>
    <w:p w14:paraId="4B45B233" w14:textId="77777777" w:rsidR="007C63E7" w:rsidRPr="00E412EE" w:rsidRDefault="007C63E7" w:rsidP="007C63E7">
      <w:pPr>
        <w:spacing w:after="0" w:line="360" w:lineRule="auto"/>
        <w:rPr>
          <w:rFonts w:eastAsia="Calibri"/>
          <w:szCs w:val="22"/>
          <w:lang w:val="nb-NO" w:eastAsia="en-US"/>
        </w:rPr>
      </w:pPr>
    </w:p>
    <w:p w14:paraId="4BD222F9" w14:textId="77777777" w:rsidR="00872A1E" w:rsidRPr="00964EC1" w:rsidRDefault="002070F1" w:rsidP="00964EC1">
      <w:pPr>
        <w:rPr>
          <w:rFonts w:eastAsia="Calibri"/>
          <w:b/>
          <w:szCs w:val="22"/>
          <w:lang w:val="nb-NO" w:eastAsia="en-US"/>
        </w:rPr>
      </w:pPr>
      <w:r w:rsidRPr="00964EC1">
        <w:rPr>
          <w:rFonts w:eastAsiaTheme="minorHAnsi" w:cstheme="minorBidi"/>
          <w:b/>
          <w:szCs w:val="22"/>
          <w:lang w:val="nb-NO" w:eastAsia="en-US"/>
        </w:rPr>
        <w:t>Vedtak</w:t>
      </w:r>
    </w:p>
    <w:p w14:paraId="57947921" w14:textId="77777777" w:rsidR="005D76A3" w:rsidRPr="00714946" w:rsidRDefault="005D76A3" w:rsidP="00B70F55">
      <w:pPr>
        <w:spacing w:line="360" w:lineRule="auto"/>
        <w:rPr>
          <w:rFonts w:eastAsia="Calibri"/>
          <w:szCs w:val="22"/>
          <w:lang w:val="nb-NO" w:eastAsia="en-US"/>
        </w:rPr>
      </w:pPr>
      <w:bookmarkStart w:id="13" w:name="Vedtak"/>
    </w:p>
    <w:p w14:paraId="75F7DC8C" w14:textId="77777777" w:rsidR="005D76A3" w:rsidRPr="00714946" w:rsidRDefault="002070F1" w:rsidP="00B70F55">
      <w:pPr>
        <w:pStyle w:val="h2pt-Heading2"/>
        <w:spacing w:before="567" w:after="120"/>
      </w:pPr>
      <w:r w:rsidRPr="00714946">
        <w:t> </w:t>
      </w:r>
    </w:p>
    <w:p w14:paraId="40D4E6D6" w14:textId="77777777" w:rsidR="005D76A3" w:rsidRPr="00714946" w:rsidRDefault="002070F1" w:rsidP="00B70F55">
      <w:pPr>
        <w:pStyle w:val="ppt-000001"/>
        <w:spacing w:after="0"/>
        <w:ind w:left="720"/>
      </w:pPr>
      <w:r w:rsidRPr="00714946">
        <w:rPr>
          <w:rStyle w:val="spanpt-000002"/>
          <w:lang w:val="nn-NO" w:eastAsia="nn-NO"/>
        </w:rPr>
        <w:t>1)</w:t>
      </w:r>
      <w:r w:rsidRPr="00714946">
        <w:rPr>
          <w:rStyle w:val="spanpt-DefaultParagraphFont-000003"/>
          <w:lang w:val="nn-NO" w:eastAsia="nn-NO"/>
        </w:rPr>
        <w:t>Vågå kommune legg vedlagt «Forskrift om godtgjersle, dekking av utgifter, m.m. for folkevalde» ut på høyring</w:t>
      </w:r>
    </w:p>
    <w:p w14:paraId="42A882DF" w14:textId="77777777" w:rsidR="005D76A3" w:rsidRPr="00714946" w:rsidRDefault="002070F1" w:rsidP="00B70F55">
      <w:pPr>
        <w:pStyle w:val="ppt-000001"/>
        <w:spacing w:after="0"/>
        <w:ind w:left="720"/>
      </w:pPr>
      <w:r w:rsidRPr="00714946">
        <w:rPr>
          <w:rStyle w:val="spanpt-000002"/>
          <w:lang w:val="nn-NO" w:eastAsia="nn-NO"/>
        </w:rPr>
        <w:t>2)</w:t>
      </w:r>
      <w:r w:rsidRPr="00714946">
        <w:rPr>
          <w:rStyle w:val="spanpt-DefaultParagraphFont-000003"/>
          <w:lang w:val="nn-NO" w:eastAsia="nn-NO"/>
        </w:rPr>
        <w:t xml:space="preserve">Høyringa blir kunngjort på kommunen si heimeside. Høyringsfristen blir sett til 6 veker etter at den er </w:t>
      </w:r>
      <w:r w:rsidRPr="00714946">
        <w:rPr>
          <w:rStyle w:val="spanpt-DefaultParagraphFont-000003"/>
          <w:lang w:val="nn-NO" w:eastAsia="nn-NO"/>
        </w:rPr>
        <w:t>kunngjort.</w:t>
      </w:r>
    </w:p>
    <w:p w14:paraId="55B18AC3" w14:textId="77777777" w:rsidR="005D76A3" w:rsidRPr="00714946" w:rsidRDefault="002070F1" w:rsidP="00B70F55">
      <w:pPr>
        <w:pStyle w:val="ppt-000004"/>
        <w:ind w:left="720"/>
      </w:pPr>
      <w:r w:rsidRPr="00714946">
        <w:rPr>
          <w:rStyle w:val="spanpt-000002"/>
          <w:lang w:val="nn-NO" w:eastAsia="nn-NO"/>
        </w:rPr>
        <w:t>3)</w:t>
      </w:r>
      <w:r w:rsidRPr="00714946">
        <w:rPr>
          <w:rStyle w:val="spanpt-DefaultParagraphFont-000003"/>
          <w:lang w:val="nn-NO" w:eastAsia="nn-NO"/>
        </w:rPr>
        <w:t>Høyringssvar blir sendt skriftleg til Vågå kommune.</w:t>
      </w:r>
    </w:p>
    <w:p w14:paraId="17254E4F" w14:textId="77777777" w:rsidR="005D76A3" w:rsidRPr="00714946" w:rsidRDefault="002070F1" w:rsidP="00B70F55">
      <w:pPr>
        <w:pStyle w:val="ppt-Normal"/>
        <w:spacing w:after="567"/>
      </w:pPr>
      <w:r w:rsidRPr="00714946">
        <w:t> </w:t>
      </w:r>
    </w:p>
    <w:bookmarkEnd w:id="13"/>
    <w:p w14:paraId="0D39DCA8" w14:textId="77777777" w:rsidR="005D76A3" w:rsidRPr="00714946" w:rsidRDefault="005D76A3" w:rsidP="00B70F55">
      <w:pPr>
        <w:spacing w:line="360" w:lineRule="auto"/>
        <w:rPr>
          <w:rFonts w:eastAsia="Calibri"/>
          <w:szCs w:val="22"/>
          <w:lang w:val="nb-NO" w:eastAsia="en-US"/>
        </w:rPr>
      </w:pPr>
    </w:p>
    <w:p w14:paraId="7FD2D618" w14:textId="77777777" w:rsidR="00B25AB5" w:rsidRDefault="002070F1" w:rsidP="00DE25E4">
      <w:r>
        <w:fldChar w:fldCharType="begin"/>
      </w:r>
      <w:r>
        <w:instrText xml:space="preserve">  </w:instrText>
      </w:r>
      <w:r>
        <w:fldChar w:fldCharType="end"/>
      </w:r>
    </w:p>
    <w:sectPr w:rsidR="00B25AB5" w:rsidSect="00EA188C">
      <w:pgSz w:w="11906" w:h="16838" w:code="9"/>
      <w:pgMar w:top="1417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0686F" w14:textId="77777777" w:rsidR="008A5F38" w:rsidRDefault="002070F1" w:rsidP="00D13C46">
      <w:r>
        <w:separator/>
      </w:r>
    </w:p>
    <w:p w14:paraId="7AA34A9B" w14:textId="77777777" w:rsidR="008A5F38" w:rsidRDefault="008A5F38" w:rsidP="00D13C46"/>
    <w:p w14:paraId="657205CE" w14:textId="77777777" w:rsidR="008A5F38" w:rsidRDefault="008A5F38" w:rsidP="00D13C46"/>
    <w:p w14:paraId="6255A672" w14:textId="77777777" w:rsidR="008A5F38" w:rsidRDefault="008A5F38" w:rsidP="00D13C46"/>
    <w:p w14:paraId="0ADF51DD" w14:textId="77777777" w:rsidR="008A5F38" w:rsidRDefault="008A5F38" w:rsidP="00D13C46"/>
    <w:p w14:paraId="345434B9" w14:textId="77777777" w:rsidR="008A5F38" w:rsidRDefault="008A5F38" w:rsidP="00D13C46"/>
    <w:p w14:paraId="1D7761D8" w14:textId="77777777" w:rsidR="008A5F38" w:rsidRDefault="008A5F38" w:rsidP="00D13C46"/>
    <w:p w14:paraId="07F15DA2" w14:textId="77777777" w:rsidR="008A5F38" w:rsidRDefault="008A5F38" w:rsidP="00D13C46"/>
  </w:endnote>
  <w:endnote w:type="continuationSeparator" w:id="0">
    <w:p w14:paraId="480B4574" w14:textId="77777777" w:rsidR="008A5F38" w:rsidRDefault="002070F1" w:rsidP="00D13C46">
      <w:r>
        <w:continuationSeparator/>
      </w:r>
    </w:p>
    <w:p w14:paraId="73743E11" w14:textId="77777777" w:rsidR="008A5F38" w:rsidRDefault="008A5F38" w:rsidP="00D13C46"/>
    <w:p w14:paraId="4D7E0497" w14:textId="77777777" w:rsidR="008A5F38" w:rsidRDefault="008A5F38" w:rsidP="00D13C46"/>
    <w:p w14:paraId="7682FCC7" w14:textId="77777777" w:rsidR="008A5F38" w:rsidRDefault="008A5F38" w:rsidP="00D13C46"/>
    <w:p w14:paraId="1A285C06" w14:textId="77777777" w:rsidR="008A5F38" w:rsidRDefault="008A5F38" w:rsidP="00D13C46"/>
    <w:p w14:paraId="195F243B" w14:textId="77777777" w:rsidR="008A5F38" w:rsidRDefault="008A5F38" w:rsidP="00D13C46"/>
    <w:p w14:paraId="71FD9AEF" w14:textId="77777777" w:rsidR="008A5F38" w:rsidRDefault="008A5F38" w:rsidP="00D13C46"/>
    <w:p w14:paraId="292DC92C" w14:textId="77777777" w:rsidR="008A5F38" w:rsidRDefault="008A5F38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15D7" w14:textId="77777777" w:rsidR="008A5F38" w:rsidRDefault="002070F1" w:rsidP="00D13C46">
      <w:r>
        <w:separator/>
      </w:r>
    </w:p>
    <w:p w14:paraId="3DC8D5C9" w14:textId="77777777" w:rsidR="008A5F38" w:rsidRDefault="008A5F38" w:rsidP="00D13C46"/>
    <w:p w14:paraId="5CBE6373" w14:textId="77777777" w:rsidR="008A5F38" w:rsidRDefault="008A5F38" w:rsidP="00D13C46"/>
    <w:p w14:paraId="0EFA0E0B" w14:textId="77777777" w:rsidR="008A5F38" w:rsidRDefault="008A5F38" w:rsidP="00D13C46"/>
    <w:p w14:paraId="29F9789D" w14:textId="77777777" w:rsidR="008A5F38" w:rsidRDefault="008A5F38" w:rsidP="00D13C46"/>
    <w:p w14:paraId="6294F6D9" w14:textId="77777777" w:rsidR="008A5F38" w:rsidRDefault="008A5F38" w:rsidP="00D13C46"/>
    <w:p w14:paraId="07CEDE8B" w14:textId="77777777" w:rsidR="008A5F38" w:rsidRDefault="008A5F38" w:rsidP="00D13C46"/>
    <w:p w14:paraId="263C29B4" w14:textId="77777777" w:rsidR="008A5F38" w:rsidRDefault="008A5F38" w:rsidP="00D13C46"/>
  </w:footnote>
  <w:footnote w:type="continuationSeparator" w:id="0">
    <w:p w14:paraId="651EE69C" w14:textId="77777777" w:rsidR="008A5F38" w:rsidRDefault="002070F1" w:rsidP="00D13C46">
      <w:r>
        <w:continuationSeparator/>
      </w:r>
    </w:p>
    <w:p w14:paraId="6D81CDE7" w14:textId="77777777" w:rsidR="008A5F38" w:rsidRDefault="008A5F38" w:rsidP="00D13C46"/>
    <w:p w14:paraId="27C511F4" w14:textId="77777777" w:rsidR="008A5F38" w:rsidRDefault="008A5F38" w:rsidP="00D13C46"/>
    <w:p w14:paraId="4E4E7B02" w14:textId="77777777" w:rsidR="008A5F38" w:rsidRDefault="008A5F38" w:rsidP="00D13C46"/>
    <w:p w14:paraId="33D1CC80" w14:textId="77777777" w:rsidR="008A5F38" w:rsidRDefault="008A5F38" w:rsidP="00D13C46"/>
    <w:p w14:paraId="129F1D00" w14:textId="77777777" w:rsidR="008A5F38" w:rsidRDefault="008A5F38" w:rsidP="00D13C46"/>
    <w:p w14:paraId="7D283BF3" w14:textId="77777777" w:rsidR="008A5F38" w:rsidRDefault="008A5F38" w:rsidP="00D13C46"/>
    <w:p w14:paraId="0B90C6E7" w14:textId="77777777" w:rsidR="008A5F38" w:rsidRDefault="008A5F38" w:rsidP="00D13C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E68A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D47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36E0A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B00A3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7D0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F64F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2ED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72B02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F277FC"/>
    <w:multiLevelType w:val="hybridMultilevel"/>
    <w:tmpl w:val="AA2E2AD4"/>
    <w:lvl w:ilvl="0" w:tplc="9E56C11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E7C03B7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A021D4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1AAE12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F5CB3B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B023A3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B9808A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C6C3B8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DFA257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63001"/>
    <w:multiLevelType w:val="hybridMultilevel"/>
    <w:tmpl w:val="6666D306"/>
    <w:lvl w:ilvl="0" w:tplc="E9DC37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7888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34F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2B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0A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707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A5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88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A9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5432"/>
    <w:multiLevelType w:val="hybridMultilevel"/>
    <w:tmpl w:val="82BCC9FE"/>
    <w:lvl w:ilvl="0" w:tplc="28E8A1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0566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34F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6E2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4E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E03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04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CB2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328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16206"/>
    <w:multiLevelType w:val="hybridMultilevel"/>
    <w:tmpl w:val="902E9F72"/>
    <w:lvl w:ilvl="0" w:tplc="1BA030DA">
      <w:start w:val="1"/>
      <w:numFmt w:val="bullet"/>
      <w:pStyle w:val="Sakstitt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A0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ED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EC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8E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F8A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A2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EB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21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23576"/>
    <w:multiLevelType w:val="hybridMultilevel"/>
    <w:tmpl w:val="4394103E"/>
    <w:lvl w:ilvl="0" w:tplc="DC369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3A0E2E" w:tentative="1">
      <w:start w:val="1"/>
      <w:numFmt w:val="lowerLetter"/>
      <w:lvlText w:val="%2."/>
      <w:lvlJc w:val="left"/>
      <w:pPr>
        <w:ind w:left="1440" w:hanging="360"/>
      </w:pPr>
    </w:lvl>
    <w:lvl w:ilvl="2" w:tplc="4CE0AD50" w:tentative="1">
      <w:start w:val="1"/>
      <w:numFmt w:val="lowerRoman"/>
      <w:lvlText w:val="%3."/>
      <w:lvlJc w:val="right"/>
      <w:pPr>
        <w:ind w:left="2160" w:hanging="180"/>
      </w:pPr>
    </w:lvl>
    <w:lvl w:ilvl="3" w:tplc="5340419A" w:tentative="1">
      <w:start w:val="1"/>
      <w:numFmt w:val="decimal"/>
      <w:lvlText w:val="%4."/>
      <w:lvlJc w:val="left"/>
      <w:pPr>
        <w:ind w:left="2880" w:hanging="360"/>
      </w:pPr>
    </w:lvl>
    <w:lvl w:ilvl="4" w:tplc="10C224B0" w:tentative="1">
      <w:start w:val="1"/>
      <w:numFmt w:val="lowerLetter"/>
      <w:lvlText w:val="%5."/>
      <w:lvlJc w:val="left"/>
      <w:pPr>
        <w:ind w:left="3600" w:hanging="360"/>
      </w:pPr>
    </w:lvl>
    <w:lvl w:ilvl="5" w:tplc="D0805A9E" w:tentative="1">
      <w:start w:val="1"/>
      <w:numFmt w:val="lowerRoman"/>
      <w:lvlText w:val="%6."/>
      <w:lvlJc w:val="right"/>
      <w:pPr>
        <w:ind w:left="4320" w:hanging="180"/>
      </w:pPr>
    </w:lvl>
    <w:lvl w:ilvl="6" w:tplc="F4DAD588" w:tentative="1">
      <w:start w:val="1"/>
      <w:numFmt w:val="decimal"/>
      <w:lvlText w:val="%7."/>
      <w:lvlJc w:val="left"/>
      <w:pPr>
        <w:ind w:left="5040" w:hanging="360"/>
      </w:pPr>
    </w:lvl>
    <w:lvl w:ilvl="7" w:tplc="81727046" w:tentative="1">
      <w:start w:val="1"/>
      <w:numFmt w:val="lowerLetter"/>
      <w:lvlText w:val="%8."/>
      <w:lvlJc w:val="left"/>
      <w:pPr>
        <w:ind w:left="5760" w:hanging="360"/>
      </w:pPr>
    </w:lvl>
    <w:lvl w:ilvl="8" w:tplc="C3A64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D315D"/>
    <w:multiLevelType w:val="hybridMultilevel"/>
    <w:tmpl w:val="FE662C62"/>
    <w:lvl w:ilvl="0" w:tplc="ED58E924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8D823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BA6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29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42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B2A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E3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89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486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2920135">
    <w:abstractNumId w:val="10"/>
  </w:num>
  <w:num w:numId="2" w16cid:durableId="360909265">
    <w:abstractNumId w:val="9"/>
  </w:num>
  <w:num w:numId="3" w16cid:durableId="819804929">
    <w:abstractNumId w:val="11"/>
  </w:num>
  <w:num w:numId="4" w16cid:durableId="834489682">
    <w:abstractNumId w:val="14"/>
  </w:num>
  <w:num w:numId="5" w16cid:durableId="705062221">
    <w:abstractNumId w:val="6"/>
  </w:num>
  <w:num w:numId="6" w16cid:durableId="1312057232">
    <w:abstractNumId w:val="2"/>
  </w:num>
  <w:num w:numId="7" w16cid:durableId="538398910">
    <w:abstractNumId w:val="1"/>
  </w:num>
  <w:num w:numId="8" w16cid:durableId="190730480">
    <w:abstractNumId w:val="0"/>
  </w:num>
  <w:num w:numId="9" w16cid:durableId="1103645287">
    <w:abstractNumId w:val="7"/>
  </w:num>
  <w:num w:numId="10" w16cid:durableId="872423894">
    <w:abstractNumId w:val="5"/>
  </w:num>
  <w:num w:numId="11" w16cid:durableId="1704019615">
    <w:abstractNumId w:val="4"/>
  </w:num>
  <w:num w:numId="12" w16cid:durableId="431897621">
    <w:abstractNumId w:val="3"/>
  </w:num>
  <w:num w:numId="13" w16cid:durableId="1173493873">
    <w:abstractNumId w:val="8"/>
  </w:num>
  <w:num w:numId="14" w16cid:durableId="2127187619">
    <w:abstractNumId w:val="12"/>
  </w:num>
  <w:num w:numId="15" w16cid:durableId="13599666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62"/>
    <w:rsid w:val="0000127F"/>
    <w:rsid w:val="000040C9"/>
    <w:rsid w:val="00022F38"/>
    <w:rsid w:val="000244E9"/>
    <w:rsid w:val="00037C45"/>
    <w:rsid w:val="00054C49"/>
    <w:rsid w:val="000566AF"/>
    <w:rsid w:val="00071517"/>
    <w:rsid w:val="0007438D"/>
    <w:rsid w:val="00085209"/>
    <w:rsid w:val="000A02B0"/>
    <w:rsid w:val="000B24D5"/>
    <w:rsid w:val="000C0290"/>
    <w:rsid w:val="000C07D6"/>
    <w:rsid w:val="000D0FDD"/>
    <w:rsid w:val="000D45FE"/>
    <w:rsid w:val="000F393F"/>
    <w:rsid w:val="000F4CED"/>
    <w:rsid w:val="00104A04"/>
    <w:rsid w:val="00116A05"/>
    <w:rsid w:val="00116BA0"/>
    <w:rsid w:val="0011756F"/>
    <w:rsid w:val="001257CA"/>
    <w:rsid w:val="00126EF6"/>
    <w:rsid w:val="00137862"/>
    <w:rsid w:val="00143553"/>
    <w:rsid w:val="001570C8"/>
    <w:rsid w:val="001622CC"/>
    <w:rsid w:val="00170A33"/>
    <w:rsid w:val="0017268C"/>
    <w:rsid w:val="00173FF3"/>
    <w:rsid w:val="00195EC8"/>
    <w:rsid w:val="001A492B"/>
    <w:rsid w:val="001B1DA1"/>
    <w:rsid w:val="001B2851"/>
    <w:rsid w:val="001B2FD7"/>
    <w:rsid w:val="001B5B1D"/>
    <w:rsid w:val="001D0C16"/>
    <w:rsid w:val="001D4A71"/>
    <w:rsid w:val="001E5476"/>
    <w:rsid w:val="001F15CB"/>
    <w:rsid w:val="001F1B9D"/>
    <w:rsid w:val="001F593C"/>
    <w:rsid w:val="002070F1"/>
    <w:rsid w:val="00207314"/>
    <w:rsid w:val="002159F2"/>
    <w:rsid w:val="00225DF0"/>
    <w:rsid w:val="0023040F"/>
    <w:rsid w:val="002305D0"/>
    <w:rsid w:val="002358F8"/>
    <w:rsid w:val="0024769D"/>
    <w:rsid w:val="00250B12"/>
    <w:rsid w:val="0025234C"/>
    <w:rsid w:val="0025380D"/>
    <w:rsid w:val="002562A1"/>
    <w:rsid w:val="00257A25"/>
    <w:rsid w:val="002703A2"/>
    <w:rsid w:val="002720A7"/>
    <w:rsid w:val="0029132D"/>
    <w:rsid w:val="0029210E"/>
    <w:rsid w:val="002A0765"/>
    <w:rsid w:val="002A4097"/>
    <w:rsid w:val="002C0D3C"/>
    <w:rsid w:val="002C6652"/>
    <w:rsid w:val="002C7C91"/>
    <w:rsid w:val="002D10E8"/>
    <w:rsid w:val="002E426B"/>
    <w:rsid w:val="002F1C98"/>
    <w:rsid w:val="0030373B"/>
    <w:rsid w:val="00304F59"/>
    <w:rsid w:val="00305602"/>
    <w:rsid w:val="00305AD9"/>
    <w:rsid w:val="003224A7"/>
    <w:rsid w:val="003369B8"/>
    <w:rsid w:val="0034090F"/>
    <w:rsid w:val="00350ACB"/>
    <w:rsid w:val="003510EC"/>
    <w:rsid w:val="0035543E"/>
    <w:rsid w:val="00364770"/>
    <w:rsid w:val="00367769"/>
    <w:rsid w:val="003913C4"/>
    <w:rsid w:val="003927D9"/>
    <w:rsid w:val="003A0590"/>
    <w:rsid w:val="003A1B0B"/>
    <w:rsid w:val="003A23AB"/>
    <w:rsid w:val="003D0277"/>
    <w:rsid w:val="003D1E56"/>
    <w:rsid w:val="003E5245"/>
    <w:rsid w:val="003F5583"/>
    <w:rsid w:val="003F5DD6"/>
    <w:rsid w:val="003F750D"/>
    <w:rsid w:val="00407363"/>
    <w:rsid w:val="00414A86"/>
    <w:rsid w:val="00420851"/>
    <w:rsid w:val="00424963"/>
    <w:rsid w:val="00425654"/>
    <w:rsid w:val="00430408"/>
    <w:rsid w:val="004345A7"/>
    <w:rsid w:val="004409EE"/>
    <w:rsid w:val="004413BF"/>
    <w:rsid w:val="00450A78"/>
    <w:rsid w:val="00454457"/>
    <w:rsid w:val="0046377C"/>
    <w:rsid w:val="004661EA"/>
    <w:rsid w:val="00477343"/>
    <w:rsid w:val="00477F51"/>
    <w:rsid w:val="00485210"/>
    <w:rsid w:val="004954C5"/>
    <w:rsid w:val="004B085C"/>
    <w:rsid w:val="004B1133"/>
    <w:rsid w:val="004B3E7A"/>
    <w:rsid w:val="004B6861"/>
    <w:rsid w:val="004C414E"/>
    <w:rsid w:val="004D427A"/>
    <w:rsid w:val="004E01EC"/>
    <w:rsid w:val="004E1BCF"/>
    <w:rsid w:val="004E22A4"/>
    <w:rsid w:val="004E75DF"/>
    <w:rsid w:val="004F3917"/>
    <w:rsid w:val="005029F9"/>
    <w:rsid w:val="00507BA5"/>
    <w:rsid w:val="00511D8D"/>
    <w:rsid w:val="00514328"/>
    <w:rsid w:val="00516C07"/>
    <w:rsid w:val="00523266"/>
    <w:rsid w:val="00534E22"/>
    <w:rsid w:val="00540663"/>
    <w:rsid w:val="00540A73"/>
    <w:rsid w:val="00555AEB"/>
    <w:rsid w:val="00566C18"/>
    <w:rsid w:val="0057189C"/>
    <w:rsid w:val="0059292C"/>
    <w:rsid w:val="00597508"/>
    <w:rsid w:val="00597EF4"/>
    <w:rsid w:val="005B771F"/>
    <w:rsid w:val="005D4510"/>
    <w:rsid w:val="005D59DA"/>
    <w:rsid w:val="005D76A3"/>
    <w:rsid w:val="005E48A9"/>
    <w:rsid w:val="005F3C82"/>
    <w:rsid w:val="0062652B"/>
    <w:rsid w:val="00641126"/>
    <w:rsid w:val="00664954"/>
    <w:rsid w:val="00671554"/>
    <w:rsid w:val="00676688"/>
    <w:rsid w:val="00676C43"/>
    <w:rsid w:val="006863C5"/>
    <w:rsid w:val="006905C2"/>
    <w:rsid w:val="006B57C6"/>
    <w:rsid w:val="006C1375"/>
    <w:rsid w:val="006C7826"/>
    <w:rsid w:val="006F6F29"/>
    <w:rsid w:val="00710091"/>
    <w:rsid w:val="0071353E"/>
    <w:rsid w:val="00714946"/>
    <w:rsid w:val="00722765"/>
    <w:rsid w:val="007229E9"/>
    <w:rsid w:val="00745433"/>
    <w:rsid w:val="00755444"/>
    <w:rsid w:val="00756468"/>
    <w:rsid w:val="007602C2"/>
    <w:rsid w:val="00760F53"/>
    <w:rsid w:val="00765ABC"/>
    <w:rsid w:val="007677C3"/>
    <w:rsid w:val="0079179C"/>
    <w:rsid w:val="00793995"/>
    <w:rsid w:val="007976A9"/>
    <w:rsid w:val="007A5D10"/>
    <w:rsid w:val="007C39F7"/>
    <w:rsid w:val="007C5FBE"/>
    <w:rsid w:val="007C63E7"/>
    <w:rsid w:val="007D0E3B"/>
    <w:rsid w:val="007E46BA"/>
    <w:rsid w:val="007E4772"/>
    <w:rsid w:val="007F0662"/>
    <w:rsid w:val="007F715F"/>
    <w:rsid w:val="00825D0D"/>
    <w:rsid w:val="00827A8F"/>
    <w:rsid w:val="00846D4B"/>
    <w:rsid w:val="00854646"/>
    <w:rsid w:val="0086014D"/>
    <w:rsid w:val="00860321"/>
    <w:rsid w:val="008659A7"/>
    <w:rsid w:val="00866FE3"/>
    <w:rsid w:val="00872A1E"/>
    <w:rsid w:val="008777D8"/>
    <w:rsid w:val="00880D0E"/>
    <w:rsid w:val="00886A37"/>
    <w:rsid w:val="00894CC1"/>
    <w:rsid w:val="00895970"/>
    <w:rsid w:val="0089688C"/>
    <w:rsid w:val="008A06D2"/>
    <w:rsid w:val="008A5F38"/>
    <w:rsid w:val="008A7C31"/>
    <w:rsid w:val="008B0195"/>
    <w:rsid w:val="008B1FDB"/>
    <w:rsid w:val="008C07CA"/>
    <w:rsid w:val="008C1EE5"/>
    <w:rsid w:val="00907F3C"/>
    <w:rsid w:val="00921162"/>
    <w:rsid w:val="00926A17"/>
    <w:rsid w:val="009303F5"/>
    <w:rsid w:val="00936B86"/>
    <w:rsid w:val="00940BB0"/>
    <w:rsid w:val="00943B64"/>
    <w:rsid w:val="009508E4"/>
    <w:rsid w:val="009522C5"/>
    <w:rsid w:val="00956C6E"/>
    <w:rsid w:val="00961E95"/>
    <w:rsid w:val="0096361C"/>
    <w:rsid w:val="00964EC1"/>
    <w:rsid w:val="0096789F"/>
    <w:rsid w:val="00985920"/>
    <w:rsid w:val="009A6007"/>
    <w:rsid w:val="009B1572"/>
    <w:rsid w:val="009B28F2"/>
    <w:rsid w:val="009C6FA0"/>
    <w:rsid w:val="009E0757"/>
    <w:rsid w:val="009F1D1D"/>
    <w:rsid w:val="00A02DF6"/>
    <w:rsid w:val="00A059D2"/>
    <w:rsid w:val="00A10FA2"/>
    <w:rsid w:val="00A15CB7"/>
    <w:rsid w:val="00A217B4"/>
    <w:rsid w:val="00A266C6"/>
    <w:rsid w:val="00A3213E"/>
    <w:rsid w:val="00A4280D"/>
    <w:rsid w:val="00A46A0C"/>
    <w:rsid w:val="00A831F2"/>
    <w:rsid w:val="00A95945"/>
    <w:rsid w:val="00AB5B41"/>
    <w:rsid w:val="00AC29DA"/>
    <w:rsid w:val="00AD11D4"/>
    <w:rsid w:val="00AD133A"/>
    <w:rsid w:val="00AF4864"/>
    <w:rsid w:val="00B03841"/>
    <w:rsid w:val="00B25AB5"/>
    <w:rsid w:val="00B37A60"/>
    <w:rsid w:val="00B40816"/>
    <w:rsid w:val="00B41859"/>
    <w:rsid w:val="00B45525"/>
    <w:rsid w:val="00B50710"/>
    <w:rsid w:val="00B56DB6"/>
    <w:rsid w:val="00B63B67"/>
    <w:rsid w:val="00B70F55"/>
    <w:rsid w:val="00B72411"/>
    <w:rsid w:val="00BB0543"/>
    <w:rsid w:val="00BB6554"/>
    <w:rsid w:val="00BC255D"/>
    <w:rsid w:val="00BE7A22"/>
    <w:rsid w:val="00C05E93"/>
    <w:rsid w:val="00C12428"/>
    <w:rsid w:val="00C12AF2"/>
    <w:rsid w:val="00C1529F"/>
    <w:rsid w:val="00C23953"/>
    <w:rsid w:val="00C245F1"/>
    <w:rsid w:val="00C24AC5"/>
    <w:rsid w:val="00C3188C"/>
    <w:rsid w:val="00C431E4"/>
    <w:rsid w:val="00C44CE2"/>
    <w:rsid w:val="00C45570"/>
    <w:rsid w:val="00C52557"/>
    <w:rsid w:val="00C64706"/>
    <w:rsid w:val="00C87F9A"/>
    <w:rsid w:val="00C90FD9"/>
    <w:rsid w:val="00C97236"/>
    <w:rsid w:val="00CA146A"/>
    <w:rsid w:val="00CB6098"/>
    <w:rsid w:val="00CB73D9"/>
    <w:rsid w:val="00CC49D0"/>
    <w:rsid w:val="00CC6ECF"/>
    <w:rsid w:val="00CD7BF7"/>
    <w:rsid w:val="00CE140C"/>
    <w:rsid w:val="00CE70E6"/>
    <w:rsid w:val="00D03F82"/>
    <w:rsid w:val="00D06396"/>
    <w:rsid w:val="00D0780D"/>
    <w:rsid w:val="00D113E5"/>
    <w:rsid w:val="00D13C46"/>
    <w:rsid w:val="00D219E4"/>
    <w:rsid w:val="00D418A8"/>
    <w:rsid w:val="00D41DED"/>
    <w:rsid w:val="00D44A28"/>
    <w:rsid w:val="00D46DEF"/>
    <w:rsid w:val="00D52C2E"/>
    <w:rsid w:val="00D62A4A"/>
    <w:rsid w:val="00D754D2"/>
    <w:rsid w:val="00D76DAA"/>
    <w:rsid w:val="00D80168"/>
    <w:rsid w:val="00D909AE"/>
    <w:rsid w:val="00D90D9B"/>
    <w:rsid w:val="00D91E88"/>
    <w:rsid w:val="00D94038"/>
    <w:rsid w:val="00DA3776"/>
    <w:rsid w:val="00DA6852"/>
    <w:rsid w:val="00DB2644"/>
    <w:rsid w:val="00DD15B2"/>
    <w:rsid w:val="00DD3C1D"/>
    <w:rsid w:val="00DE0A91"/>
    <w:rsid w:val="00DE25E4"/>
    <w:rsid w:val="00DF7CB9"/>
    <w:rsid w:val="00E26A45"/>
    <w:rsid w:val="00E35338"/>
    <w:rsid w:val="00E412EE"/>
    <w:rsid w:val="00E47299"/>
    <w:rsid w:val="00E60191"/>
    <w:rsid w:val="00E65FF6"/>
    <w:rsid w:val="00E77939"/>
    <w:rsid w:val="00E87647"/>
    <w:rsid w:val="00E96CC5"/>
    <w:rsid w:val="00EA0643"/>
    <w:rsid w:val="00EA17CF"/>
    <w:rsid w:val="00EA188C"/>
    <w:rsid w:val="00EA3AB9"/>
    <w:rsid w:val="00EA56E0"/>
    <w:rsid w:val="00EA57AF"/>
    <w:rsid w:val="00EB08ED"/>
    <w:rsid w:val="00EB29F9"/>
    <w:rsid w:val="00ED2E74"/>
    <w:rsid w:val="00EE0B8C"/>
    <w:rsid w:val="00EE3E80"/>
    <w:rsid w:val="00EE56DD"/>
    <w:rsid w:val="00EE753A"/>
    <w:rsid w:val="00EE7C1D"/>
    <w:rsid w:val="00F16163"/>
    <w:rsid w:val="00F3147B"/>
    <w:rsid w:val="00F32D34"/>
    <w:rsid w:val="00F34C0D"/>
    <w:rsid w:val="00F4060E"/>
    <w:rsid w:val="00F446CC"/>
    <w:rsid w:val="00F469D7"/>
    <w:rsid w:val="00F46A07"/>
    <w:rsid w:val="00F52F6B"/>
    <w:rsid w:val="00F549D2"/>
    <w:rsid w:val="00F5536C"/>
    <w:rsid w:val="00F563BB"/>
    <w:rsid w:val="00F652C1"/>
    <w:rsid w:val="00F82F1D"/>
    <w:rsid w:val="00F95972"/>
    <w:rsid w:val="00FB0CA6"/>
    <w:rsid w:val="00FB6576"/>
    <w:rsid w:val="00FC0E74"/>
    <w:rsid w:val="00FD199A"/>
    <w:rsid w:val="00FD5E62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759A4F2"/>
  <w15:docId w15:val="{75CBE65A-BACE-4981-9334-D0D24E0C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433"/>
    <w:pPr>
      <w:spacing w:after="160"/>
    </w:pPr>
    <w:rPr>
      <w:rFonts w:ascii="Calibri" w:hAnsi="Calibri"/>
      <w:sz w:val="22"/>
      <w:szCs w:val="24"/>
      <w:lang w:val="nn-NO"/>
    </w:rPr>
  </w:style>
  <w:style w:type="paragraph" w:styleId="Overskrift1">
    <w:name w:val="heading 1"/>
    <w:basedOn w:val="Normal"/>
    <w:next w:val="Normal"/>
    <w:qFormat/>
    <w:rsid w:val="00304F59"/>
    <w:pPr>
      <w:keepNext/>
      <w:spacing w:before="240" w:after="24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ot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e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F82F1D"/>
    <w:pPr>
      <w:spacing w:before="120" w:after="480"/>
    </w:pPr>
    <w:rPr>
      <w:sz w:val="22"/>
    </w:rPr>
  </w:style>
  <w:style w:type="paragraph" w:customStyle="1" w:styleId="Sakstittel2">
    <w:name w:val="Sakstittel2"/>
    <w:basedOn w:val="Liste-framhald"/>
    <w:rsid w:val="00126EF6"/>
    <w:pPr>
      <w:numPr>
        <w:numId w:val="14"/>
      </w:numPr>
      <w:spacing w:before="120"/>
    </w:pPr>
    <w:rPr>
      <w:i/>
    </w:rPr>
  </w:style>
  <w:style w:type="paragraph" w:styleId="NormalWeb">
    <w:name w:val="Normal (Web)"/>
    <w:basedOn w:val="Normal"/>
    <w:rsid w:val="00940BB0"/>
    <w:pPr>
      <w:spacing w:before="100" w:beforeAutospacing="1" w:after="100" w:afterAutospacing="1"/>
    </w:pPr>
    <w:rPr>
      <w:color w:val="000000"/>
    </w:rPr>
  </w:style>
  <w:style w:type="paragraph" w:styleId="Liste-framhald">
    <w:name w:val="List Continue"/>
    <w:basedOn w:val="Normal"/>
    <w:semiHidden/>
    <w:unhideWhenUsed/>
    <w:rsid w:val="00126EF6"/>
    <w:pPr>
      <w:spacing w:after="120"/>
      <w:ind w:left="283"/>
      <w:contextualSpacing/>
    </w:pPr>
  </w:style>
  <w:style w:type="paragraph" w:styleId="Listeavsnitt">
    <w:name w:val="List Paragraph"/>
    <w:basedOn w:val="Normal"/>
    <w:uiPriority w:val="34"/>
    <w:qFormat/>
    <w:rsid w:val="00207314"/>
    <w:pPr>
      <w:ind w:left="720"/>
      <w:contextualSpacing/>
    </w:pPr>
  </w:style>
  <w:style w:type="paragraph" w:customStyle="1" w:styleId="h2pt-Heading2">
    <w:name w:val="h2_pt-Heading2"/>
    <w:basedOn w:val="Overskrift2"/>
    <w:pPr>
      <w:keepLines/>
      <w:spacing w:before="120" w:after="0" w:line="259" w:lineRule="auto"/>
    </w:pPr>
    <w:rPr>
      <w:rFonts w:eastAsia="Calibri" w:cs="Calibri"/>
      <w:bCs w:val="0"/>
      <w:iCs w:val="0"/>
      <w:szCs w:val="22"/>
      <w:lang w:val="nb-NO" w:eastAsia="en-US"/>
    </w:rPr>
  </w:style>
  <w:style w:type="character" w:customStyle="1" w:styleId="span">
    <w:name w:val="span"/>
    <w:basedOn w:val="Standardskriftforavsnitt"/>
  </w:style>
  <w:style w:type="character" w:customStyle="1" w:styleId="spanpt-000002">
    <w:name w:val="span_pt-000002"/>
    <w:basedOn w:val="span"/>
    <w:rPr>
      <w:rFonts w:ascii="Calibri" w:eastAsia="Calibri" w:hAnsi="Calibri" w:cs="Calibri"/>
      <w:b w:val="0"/>
      <w:bCs w:val="0"/>
      <w:i w:val="0"/>
      <w:iCs w:val="0"/>
      <w:sz w:val="22"/>
      <w:szCs w:val="22"/>
    </w:rPr>
  </w:style>
  <w:style w:type="character" w:customStyle="1" w:styleId="spanpt-DefaultParagraphFont-000003">
    <w:name w:val="span_pt-DefaultParagraphFont-000003"/>
    <w:basedOn w:val="span"/>
    <w:rPr>
      <w:rFonts w:ascii="Calibri" w:eastAsia="Calibri" w:hAnsi="Calibri" w:cs="Calibri"/>
      <w:b w:val="0"/>
      <w:bCs w:val="0"/>
      <w:i w:val="0"/>
      <w:iCs w:val="0"/>
      <w:sz w:val="22"/>
      <w:szCs w:val="22"/>
    </w:rPr>
  </w:style>
  <w:style w:type="paragraph" w:customStyle="1" w:styleId="ppt-000001">
    <w:name w:val="p_pt-000001"/>
    <w:basedOn w:val="Normal"/>
    <w:pPr>
      <w:spacing w:line="259" w:lineRule="auto"/>
      <w:ind w:hanging="360"/>
    </w:pPr>
    <w:rPr>
      <w:rFonts w:eastAsia="Calibri" w:cs="Calibri"/>
      <w:szCs w:val="22"/>
      <w:lang w:val="nb-NO" w:eastAsia="en-US"/>
    </w:rPr>
  </w:style>
  <w:style w:type="paragraph" w:customStyle="1" w:styleId="ppt-000004">
    <w:name w:val="p_pt-000004"/>
    <w:basedOn w:val="Normal"/>
    <w:pPr>
      <w:spacing w:line="259" w:lineRule="auto"/>
      <w:ind w:hanging="360"/>
    </w:pPr>
    <w:rPr>
      <w:rFonts w:eastAsia="Calibri" w:cs="Calibri"/>
      <w:szCs w:val="22"/>
      <w:lang w:val="nb-NO" w:eastAsia="en-US"/>
    </w:rPr>
  </w:style>
  <w:style w:type="paragraph" w:customStyle="1" w:styleId="ppt-Normal">
    <w:name w:val="p_pt-Normal"/>
    <w:basedOn w:val="Normal"/>
    <w:pPr>
      <w:spacing w:line="259" w:lineRule="auto"/>
    </w:pPr>
    <w:rPr>
      <w:rFonts w:eastAsia="Calibri" w:cs="Calibri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F3A696FAE7F4B94705CCE99B73A51" ma:contentTypeVersion="10" ma:contentTypeDescription="Create a new document." ma:contentTypeScope="" ma:versionID="36c53432322957c7505a7568d82193ca">
  <xsd:schema xmlns:xsd="http://www.w3.org/2001/XMLSchema" xmlns:xs="http://www.w3.org/2001/XMLSchema" xmlns:p="http://schemas.microsoft.com/office/2006/metadata/properties" xmlns:ns3="83f24436-4728-48e5-b531-cbadd6a1b096" xmlns:ns4="63311c60-b543-443f-933d-bb9609fb902a" targetNamespace="http://schemas.microsoft.com/office/2006/metadata/properties" ma:root="true" ma:fieldsID="d7fa943b2c9502fcd2d9479c9ebf2fbd" ns3:_="" ns4:_="">
    <xsd:import namespace="83f24436-4728-48e5-b531-cbadd6a1b096"/>
    <xsd:import namespace="63311c60-b543-443f-933d-bb9609fb90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4436-4728-48e5-b531-cbadd6a1b0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11c60-b543-443f-933d-bb9609fb9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01871-E556-43F8-B888-6FDFBDC8E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E00FA-592E-4528-ACF0-D3A8472EB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24436-4728-48e5-b531-cbadd6a1b096"/>
    <ds:schemaRef ds:uri="63311c60-b543-443f-933d-bb9609fb9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EE2E9-EF69-468A-A1ED-FA5C3B999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2C956B-8CBF-435B-B608-460B4F4CF5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Tangen, Sonja</dc:creator>
  <cp:lastModifiedBy>Tangen, Sonja</cp:lastModifiedBy>
  <cp:revision>2</cp:revision>
  <dcterms:created xsi:type="dcterms:W3CDTF">2025-03-25T09:44:00Z</dcterms:created>
  <dcterms:modified xsi:type="dcterms:W3CDTF">2025-03-25T09:44:00Z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0x0101005E2F3A696FAE7F4B94705CCE99B73A51</vt:lpwstr>
  </property>
  <property fmtid="{D5CDD505-2E9C-101B-9397-08002B2CF9AE}" pid="3" name="MSIP_Label_6c1ddb62-140e-4097-8af8-4e371778cdd7_ActionId">
    <vt:lpwstr>526dadfc-9503-42d9-bbe8-746d3c4d8f28</vt:lpwstr>
  </property>
  <property fmtid="{D5CDD505-2E9C-101B-9397-08002B2CF9AE}" pid="4" name="MSIP_Label_6c1ddb62-140e-4097-8af8-4e371778cdd7_Application">
    <vt:lpwstr>Microsoft Azure Information Protection</vt:lpwstr>
  </property>
  <property fmtid="{D5CDD505-2E9C-101B-9397-08002B2CF9AE}" pid="5" name="MSIP_Label_6c1ddb62-140e-4097-8af8-4e371778cdd7_Enabled">
    <vt:lpwstr>True</vt:lpwstr>
  </property>
  <property fmtid="{D5CDD505-2E9C-101B-9397-08002B2CF9AE}" pid="6" name="MSIP_Label_6c1ddb62-140e-4097-8af8-4e371778cdd7_Extended_MSFT_Method">
    <vt:lpwstr>Manual</vt:lpwstr>
  </property>
  <property fmtid="{D5CDD505-2E9C-101B-9397-08002B2CF9AE}" pid="7" name="MSIP_Label_6c1ddb62-140e-4097-8af8-4e371778cdd7_Name">
    <vt:lpwstr>Public</vt:lpwstr>
  </property>
  <property fmtid="{D5CDD505-2E9C-101B-9397-08002B2CF9AE}" pid="8" name="MSIP_Label_6c1ddb62-140e-4097-8af8-4e371778cdd7_Owner">
    <vt:lpwstr>stian.eggen@evry.com</vt:lpwstr>
  </property>
  <property fmtid="{D5CDD505-2E9C-101B-9397-08002B2CF9AE}" pid="9" name="MSIP_Label_6c1ddb62-140e-4097-8af8-4e371778cdd7_SetDate">
    <vt:lpwstr>2019-10-21T09:25:09.4975257Z</vt:lpwstr>
  </property>
  <property fmtid="{D5CDD505-2E9C-101B-9397-08002B2CF9AE}" pid="10" name="MSIP_Label_6c1ddb62-140e-4097-8af8-4e371778cdd7_SiteId">
    <vt:lpwstr>40cc2915-e283-4a27-9471-6bdd7ca4c6e1</vt:lpwstr>
  </property>
  <property fmtid="{D5CDD505-2E9C-101B-9397-08002B2CF9AE}" pid="11" name="Sensitivity">
    <vt:lpwstr>Public</vt:lpwstr>
  </property>
</Properties>
</file>